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45" w:rsidRDefault="00A33045" w:rsidP="00A33045">
      <w:pPr>
        <w:pStyle w:val="Heading2"/>
        <w:tabs>
          <w:tab w:val="right" w:pos="2562"/>
          <w:tab w:val="right" w:pos="5362"/>
          <w:tab w:val="right" w:pos="7643"/>
        </w:tabs>
        <w:bidi w:val="0"/>
        <w:spacing w:line="288" w:lineRule="auto"/>
        <w:ind w:firstLine="5940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3681095</wp:posOffset>
            </wp:positionH>
            <wp:positionV relativeFrom="paragraph">
              <wp:posOffset>66675</wp:posOffset>
            </wp:positionV>
            <wp:extent cx="619125" cy="733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045" w:rsidRDefault="00A33045" w:rsidP="00A33045">
      <w:pPr>
        <w:pStyle w:val="Heading2"/>
        <w:spacing w:before="240" w:line="500" w:lineRule="exact"/>
        <w:ind w:right="4862"/>
        <w:rPr>
          <w:rFonts w:cs="Monotype Koufi" w:hint="cs"/>
          <w:color w:val="000000"/>
          <w:sz w:val="36"/>
          <w:szCs w:val="36"/>
          <w:rtl/>
        </w:rPr>
      </w:pPr>
    </w:p>
    <w:p w:rsidR="00A33045" w:rsidRDefault="00A33045" w:rsidP="00A33045">
      <w:pPr>
        <w:pStyle w:val="Heading2"/>
        <w:spacing w:before="240" w:line="500" w:lineRule="exact"/>
        <w:ind w:right="4862"/>
        <w:rPr>
          <w:rFonts w:cs="Monotype Koufi" w:hint="cs"/>
          <w:color w:val="000000"/>
          <w:sz w:val="36"/>
          <w:szCs w:val="36"/>
          <w:rtl/>
        </w:rPr>
      </w:pPr>
      <w:r>
        <w:rPr>
          <w:rFonts w:cs="Monotype Koufi" w:hint="cs"/>
          <w:color w:val="000000"/>
          <w:sz w:val="36"/>
          <w:szCs w:val="36"/>
          <w:rtl/>
        </w:rPr>
        <w:t>كلية رياض الأطفال</w:t>
      </w:r>
    </w:p>
    <w:p w:rsidR="00A33045" w:rsidRDefault="00A33045" w:rsidP="00A33045">
      <w:pPr>
        <w:pStyle w:val="Heading2"/>
        <w:spacing w:line="500" w:lineRule="exact"/>
        <w:ind w:right="4675"/>
        <w:rPr>
          <w:rFonts w:cs="Monotype Koufi" w:hint="cs"/>
          <w:color w:val="000000"/>
          <w:sz w:val="40"/>
          <w:szCs w:val="40"/>
          <w:rtl/>
        </w:rPr>
      </w:pPr>
      <w:r>
        <w:rPr>
          <w:rFonts w:cs="Monotype Koufi" w:hint="cs"/>
          <w:color w:val="000000"/>
          <w:sz w:val="36"/>
          <w:szCs w:val="36"/>
          <w:rtl/>
        </w:rPr>
        <w:t>قسم العلوم النفسية</w:t>
      </w:r>
    </w:p>
    <w:p w:rsidR="00A33045" w:rsidRDefault="00A33045" w:rsidP="00A33045">
      <w:pPr>
        <w:rPr>
          <w:rFonts w:hint="cs"/>
          <w:rtl/>
        </w:rPr>
      </w:pPr>
    </w:p>
    <w:p w:rsidR="00A33045" w:rsidRDefault="00A33045" w:rsidP="00A33045">
      <w:pPr>
        <w:rPr>
          <w:rFonts w:hint="cs"/>
          <w:rtl/>
        </w:rPr>
      </w:pPr>
    </w:p>
    <w:p w:rsidR="00A33045" w:rsidRDefault="00A33045" w:rsidP="00A33045">
      <w:pPr>
        <w:pStyle w:val="Heading2"/>
        <w:spacing w:line="360" w:lineRule="auto"/>
        <w:rPr>
          <w:rFonts w:cs="MCS Taybah S_U normal." w:hint="cs"/>
          <w:color w:val="000000"/>
          <w:sz w:val="52"/>
          <w:szCs w:val="52"/>
          <w:rtl/>
        </w:rPr>
      </w:pPr>
      <w:r>
        <w:rPr>
          <w:rFonts w:cs="MCS Taybah S_U normal." w:hint="cs"/>
          <w:color w:val="000000"/>
          <w:sz w:val="52"/>
          <w:szCs w:val="52"/>
          <w:rtl/>
        </w:rPr>
        <w:t>الذكاء الوجداني وعلاقته بمصدر</w:t>
      </w:r>
    </w:p>
    <w:p w:rsidR="00A33045" w:rsidRDefault="00A33045" w:rsidP="00A33045">
      <w:pPr>
        <w:pStyle w:val="Heading2"/>
        <w:spacing w:line="360" w:lineRule="auto"/>
        <w:rPr>
          <w:rFonts w:cs="MCS Taybah S_U normal." w:hint="cs"/>
          <w:color w:val="000000"/>
          <w:sz w:val="48"/>
          <w:szCs w:val="48"/>
          <w:rtl/>
        </w:rPr>
      </w:pPr>
      <w:r>
        <w:rPr>
          <w:rFonts w:cs="MCS Taybah S_U normal." w:hint="cs"/>
          <w:color w:val="000000"/>
          <w:sz w:val="52"/>
          <w:szCs w:val="52"/>
          <w:rtl/>
        </w:rPr>
        <w:t xml:space="preserve"> الضبط لطفل الروضة </w:t>
      </w:r>
    </w:p>
    <w:p w:rsidR="00A33045" w:rsidRDefault="00A33045" w:rsidP="00A33045">
      <w:pPr>
        <w:pStyle w:val="Heading2"/>
        <w:spacing w:line="500" w:lineRule="exact"/>
        <w:rPr>
          <w:rFonts w:cs="Old Antic Bold"/>
          <w:b/>
          <w:bCs/>
          <w:color w:val="000000"/>
          <w:sz w:val="40"/>
          <w:szCs w:val="40"/>
          <w:rtl/>
        </w:rPr>
      </w:pPr>
      <w:r>
        <w:rPr>
          <w:rFonts w:cs="Old Antic Bold" w:hint="cs"/>
          <w:b/>
          <w:bCs/>
          <w:color w:val="000000"/>
          <w:sz w:val="40"/>
          <w:szCs w:val="40"/>
          <w:rtl/>
        </w:rPr>
        <w:t xml:space="preserve">بحث مقدم من الباحثة </w:t>
      </w:r>
    </w:p>
    <w:p w:rsidR="00A33045" w:rsidRDefault="00A33045" w:rsidP="00A33045">
      <w:pPr>
        <w:pStyle w:val="Heading2"/>
        <w:spacing w:line="500" w:lineRule="exact"/>
        <w:rPr>
          <w:rFonts w:cs="MCS Taybah S_U normal." w:hint="cs"/>
          <w:color w:val="000000"/>
          <w:sz w:val="44"/>
          <w:szCs w:val="44"/>
          <w:rtl/>
        </w:rPr>
      </w:pPr>
      <w:r>
        <w:rPr>
          <w:rFonts w:cs="MCS Taybah S_U normal." w:hint="cs"/>
          <w:color w:val="000000"/>
          <w:sz w:val="44"/>
          <w:szCs w:val="44"/>
          <w:rtl/>
        </w:rPr>
        <w:t xml:space="preserve">نجــلاء محمد على إبراهيم  </w:t>
      </w:r>
    </w:p>
    <w:p w:rsidR="00A33045" w:rsidRDefault="00A33045" w:rsidP="00A33045">
      <w:pPr>
        <w:spacing w:line="500" w:lineRule="exact"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المدرس المساعد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بقسم  "رياض الأطفال" </w:t>
      </w:r>
    </w:p>
    <w:p w:rsidR="00A33045" w:rsidRDefault="00A33045" w:rsidP="00A33045">
      <w:pPr>
        <w:spacing w:line="500" w:lineRule="exact"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كلية التربية النوعية </w:t>
      </w:r>
      <w:r>
        <w:rPr>
          <w:rFonts w:cs="Simplified Arabic"/>
          <w:b/>
          <w:bCs/>
          <w:color w:val="000000"/>
          <w:sz w:val="28"/>
          <w:szCs w:val="28"/>
          <w:rtl/>
        </w:rPr>
        <w:t>–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جامعة بنها</w:t>
      </w:r>
    </w:p>
    <w:p w:rsidR="00A33045" w:rsidRDefault="00A33045" w:rsidP="00A33045">
      <w:pPr>
        <w:pStyle w:val="Heading2"/>
        <w:spacing w:line="500" w:lineRule="exact"/>
        <w:rPr>
          <w:rFonts w:cs="MCS Taybah S_U normal." w:hint="cs"/>
          <w:color w:val="000000"/>
          <w:sz w:val="40"/>
          <w:szCs w:val="40"/>
          <w:rtl/>
        </w:rPr>
      </w:pPr>
      <w:r>
        <w:rPr>
          <w:rFonts w:cs="MCS Taybah S_U normal." w:hint="cs"/>
          <w:color w:val="000000"/>
          <w:sz w:val="40"/>
          <w:szCs w:val="40"/>
          <w:rtl/>
        </w:rPr>
        <w:t xml:space="preserve">لنيل درجة دكتوراه الفلسفة فى التربية </w:t>
      </w:r>
      <w:r>
        <w:rPr>
          <w:rFonts w:cs="Simplified Arabic" w:hint="cs"/>
          <w:color w:val="000000"/>
          <w:sz w:val="40"/>
          <w:szCs w:val="40"/>
          <w:rtl/>
        </w:rPr>
        <w:t>"</w:t>
      </w:r>
      <w:r>
        <w:rPr>
          <w:rFonts w:cs="MCS Taybah S_U normal." w:hint="cs"/>
          <w:color w:val="000000"/>
          <w:sz w:val="40"/>
          <w:szCs w:val="40"/>
          <w:rtl/>
        </w:rPr>
        <w:t xml:space="preserve"> رياض الأطفال</w:t>
      </w:r>
      <w:r>
        <w:rPr>
          <w:rFonts w:cs="Simplified Arabic" w:hint="cs"/>
          <w:color w:val="000000"/>
          <w:sz w:val="40"/>
          <w:szCs w:val="40"/>
          <w:rtl/>
        </w:rPr>
        <w:t>"</w:t>
      </w:r>
    </w:p>
    <w:p w:rsidR="00A33045" w:rsidRDefault="00A33045" w:rsidP="00A33045">
      <w:pPr>
        <w:spacing w:line="500" w:lineRule="exact"/>
        <w:jc w:val="center"/>
        <w:rPr>
          <w:rFonts w:cs="Old Antic Bold" w:hint="cs"/>
          <w:color w:val="000000"/>
          <w:sz w:val="54"/>
          <w:szCs w:val="52"/>
          <w:rtl/>
        </w:rPr>
      </w:pPr>
    </w:p>
    <w:p w:rsidR="00A33045" w:rsidRDefault="00A33045" w:rsidP="00A33045">
      <w:pPr>
        <w:spacing w:line="500" w:lineRule="exact"/>
        <w:jc w:val="center"/>
        <w:rPr>
          <w:rFonts w:cs="Old Antic Bold" w:hint="cs"/>
          <w:color w:val="000000"/>
          <w:sz w:val="54"/>
          <w:szCs w:val="52"/>
          <w:rtl/>
        </w:rPr>
      </w:pPr>
      <w:r>
        <w:rPr>
          <w:rFonts w:cs="Old Antic Bold" w:hint="cs"/>
          <w:color w:val="000000"/>
          <w:sz w:val="54"/>
          <w:szCs w:val="52"/>
          <w:rtl/>
        </w:rPr>
        <w:t>إشراف</w:t>
      </w:r>
    </w:p>
    <w:tbl>
      <w:tblPr>
        <w:bidiVisual/>
        <w:tblW w:w="7924" w:type="dxa"/>
        <w:jc w:val="center"/>
        <w:tblInd w:w="1238" w:type="dxa"/>
        <w:tblLook w:val="0000" w:firstRow="0" w:lastRow="0" w:firstColumn="0" w:lastColumn="0" w:noHBand="0" w:noVBand="0"/>
      </w:tblPr>
      <w:tblGrid>
        <w:gridCol w:w="3249"/>
        <w:gridCol w:w="374"/>
        <w:gridCol w:w="4301"/>
      </w:tblGrid>
      <w:tr w:rsidR="00A33045" w:rsidTr="00C01A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9" w:type="dxa"/>
          </w:tcPr>
          <w:p w:rsidR="00A33045" w:rsidRDefault="00A33045" w:rsidP="00C01A91">
            <w:pPr>
              <w:pStyle w:val="Heading2"/>
              <w:spacing w:line="500" w:lineRule="exact"/>
              <w:rPr>
                <w:rFonts w:cs="MCS Taybah S_U normal." w:hint="cs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color w:val="000000"/>
                <w:sz w:val="32"/>
                <w:szCs w:val="32"/>
                <w:rtl/>
              </w:rPr>
              <w:t>أ.د. سهير كامل أحمد</w:t>
            </w:r>
          </w:p>
          <w:p w:rsidR="00A33045" w:rsidRDefault="00A33045" w:rsidP="00C01A91">
            <w:pPr>
              <w:pStyle w:val="Heading2"/>
              <w:spacing w:line="500" w:lineRule="exact"/>
              <w:rPr>
                <w:color w:val="000000"/>
                <w:sz w:val="38"/>
                <w:szCs w:val="40"/>
              </w:rPr>
            </w:pPr>
            <w:r>
              <w:rPr>
                <w:rFonts w:cs="MCS Taybah S_U normal." w:hint="cs"/>
                <w:color w:val="000000"/>
                <w:sz w:val="32"/>
                <w:szCs w:val="32"/>
                <w:rtl/>
              </w:rPr>
              <w:t xml:space="preserve">أستاذ ورئيس قسم العلوم النفسية </w:t>
            </w:r>
            <w:r>
              <w:rPr>
                <w:rFonts w:cs="MCS Taybah S_U normal." w:hint="cs"/>
                <w:color w:val="000000"/>
                <w:szCs w:val="30"/>
                <w:rtl/>
              </w:rPr>
              <w:t xml:space="preserve">والعميد الأسبق لكلية رياض الأطفال </w:t>
            </w:r>
            <w:r>
              <w:rPr>
                <w:rFonts w:cs="MCS Taybah S_U normal." w:hint="cs"/>
                <w:color w:val="000000"/>
                <w:sz w:val="32"/>
                <w:szCs w:val="32"/>
                <w:rtl/>
              </w:rPr>
              <w:t>- جامعة القاهرة</w:t>
            </w:r>
          </w:p>
        </w:tc>
        <w:tc>
          <w:tcPr>
            <w:tcW w:w="374" w:type="dxa"/>
          </w:tcPr>
          <w:p w:rsidR="00A33045" w:rsidRDefault="00A33045" w:rsidP="00C01A91">
            <w:pPr>
              <w:pStyle w:val="Heading2"/>
              <w:spacing w:line="500" w:lineRule="exact"/>
              <w:rPr>
                <w:rFonts w:hint="cs"/>
                <w:color w:val="000000"/>
                <w:sz w:val="38"/>
                <w:szCs w:val="40"/>
              </w:rPr>
            </w:pPr>
          </w:p>
        </w:tc>
        <w:tc>
          <w:tcPr>
            <w:tcW w:w="4301" w:type="dxa"/>
          </w:tcPr>
          <w:p w:rsidR="00A33045" w:rsidRDefault="00A33045" w:rsidP="00C01A91">
            <w:pPr>
              <w:pStyle w:val="Heading2"/>
              <w:spacing w:line="500" w:lineRule="exact"/>
              <w:rPr>
                <w:rFonts w:cs="MCS Taybah S_U normal." w:hint="cs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color w:val="000000"/>
                <w:sz w:val="32"/>
                <w:szCs w:val="32"/>
                <w:rtl/>
              </w:rPr>
              <w:t>أ.د. بطرس حافـظ بطرس</w:t>
            </w:r>
          </w:p>
          <w:p w:rsidR="00A33045" w:rsidRDefault="00A33045" w:rsidP="00C01A91">
            <w:pPr>
              <w:pStyle w:val="Heading2"/>
              <w:spacing w:line="500" w:lineRule="exact"/>
              <w:rPr>
                <w:rFonts w:cs="MCS Taybah S_U normal." w:hint="cs"/>
                <w:color w:val="000000"/>
                <w:sz w:val="32"/>
                <w:szCs w:val="32"/>
                <w:rtl/>
              </w:rPr>
            </w:pPr>
            <w:r>
              <w:rPr>
                <w:rFonts w:cs="MCS Taybah S_U normal." w:hint="cs"/>
                <w:color w:val="000000"/>
                <w:sz w:val="32"/>
                <w:szCs w:val="32"/>
                <w:rtl/>
              </w:rPr>
              <w:t>أستاذ الصحة النفسية ووكيل كلية رياض الأطفال لشئون التعليم والطلاب</w:t>
            </w:r>
          </w:p>
          <w:p w:rsidR="00A33045" w:rsidRDefault="00A33045" w:rsidP="00C01A91">
            <w:pPr>
              <w:pStyle w:val="Heading2"/>
              <w:spacing w:line="500" w:lineRule="exact"/>
              <w:rPr>
                <w:rFonts w:hint="cs"/>
                <w:color w:val="000000"/>
                <w:sz w:val="38"/>
                <w:szCs w:val="40"/>
              </w:rPr>
            </w:pPr>
            <w:r>
              <w:rPr>
                <w:rFonts w:cs="MCS Taybah S_U normal." w:hint="cs"/>
                <w:color w:val="000000"/>
                <w:sz w:val="32"/>
                <w:szCs w:val="32"/>
                <w:rtl/>
              </w:rPr>
              <w:t>جامعة القاهرة</w:t>
            </w:r>
          </w:p>
        </w:tc>
      </w:tr>
    </w:tbl>
    <w:p w:rsidR="00A33045" w:rsidRDefault="00A33045" w:rsidP="00A33045">
      <w:pPr>
        <w:pStyle w:val="Heading1"/>
        <w:spacing w:before="240"/>
        <w:rPr>
          <w:rFonts w:cs="MCS Taybah S_U normal." w:hint="cs"/>
          <w:b/>
          <w:bCs/>
          <w:color w:val="000000"/>
        </w:rPr>
      </w:pPr>
      <w:r>
        <w:rPr>
          <w:rFonts w:cs="MCS Taybah S_U normal." w:hint="cs"/>
          <w:b/>
          <w:bCs/>
          <w:color w:val="000000"/>
          <w:rtl/>
        </w:rPr>
        <w:t>2008م - 1429هـ</w:t>
      </w:r>
    </w:p>
    <w:p w:rsidR="00A33045" w:rsidRDefault="00A33045">
      <w:pPr>
        <w:bidi w:val="0"/>
        <w:rPr>
          <w:rtl/>
        </w:rPr>
      </w:pPr>
      <w:r>
        <w:rPr>
          <w:rtl/>
        </w:rPr>
        <w:br w:type="page"/>
      </w:r>
    </w:p>
    <w:p w:rsidR="00A33045" w:rsidRDefault="00A33045" w:rsidP="00A33045">
      <w:pPr>
        <w:jc w:val="lowKashida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مستخلص الرسالة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( </w:t>
      </w:r>
      <w:r>
        <w:rPr>
          <w:b/>
          <w:bCs/>
          <w:sz w:val="28"/>
          <w:szCs w:val="28"/>
          <w:lang w:bidi="ar-EG"/>
        </w:rPr>
        <w:t>Abstract</w:t>
      </w:r>
      <w:r>
        <w:rPr>
          <w:rFonts w:hint="cs"/>
          <w:b/>
          <w:bCs/>
          <w:sz w:val="28"/>
          <w:szCs w:val="28"/>
          <w:rtl/>
          <w:lang w:bidi="ar-EG"/>
        </w:rPr>
        <w:t>)</w:t>
      </w:r>
    </w:p>
    <w:p w:rsidR="00A33045" w:rsidRDefault="00A33045" w:rsidP="00A33045">
      <w:pPr>
        <w:rPr>
          <w:rFonts w:cs="Monotype Koufi" w:hint="cs"/>
          <w:b/>
          <w:bCs/>
          <w:sz w:val="28"/>
          <w:szCs w:val="28"/>
          <w:rtl/>
          <w:lang w:eastAsia="en-US" w:bidi="ar-EG"/>
        </w:rPr>
      </w:pPr>
      <w:r>
        <w:rPr>
          <w:rFonts w:cs="Monotype Koufi" w:hint="cs"/>
          <w:b/>
          <w:bCs/>
          <w:sz w:val="28"/>
          <w:szCs w:val="28"/>
          <w:rtl/>
          <w:lang w:eastAsia="en-US" w:bidi="ar-EG"/>
        </w:rPr>
        <w:t>المستخلص باللغة العربية 000</w:t>
      </w:r>
    </w:p>
    <w:p w:rsidR="00A33045" w:rsidRDefault="00A33045" w:rsidP="00A33045">
      <w:pPr>
        <w:jc w:val="lowKashida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الاسم : </w:t>
      </w:r>
      <w:r>
        <w:rPr>
          <w:rFonts w:cs="MCS Taybah S_U normal." w:hint="cs"/>
          <w:b/>
          <w:bCs/>
          <w:sz w:val="32"/>
          <w:szCs w:val="32"/>
          <w:rtl/>
          <w:lang w:bidi="ar-EG"/>
        </w:rPr>
        <w:t>نجلاء محمد علي إبراهيم</w:t>
      </w:r>
    </w:p>
    <w:p w:rsidR="00A33045" w:rsidRDefault="00A33045" w:rsidP="00A33045">
      <w:pPr>
        <w:jc w:val="lowKashida"/>
        <w:rPr>
          <w:rFonts w:cs="MCS Taybah S_U normal."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عنوان الدراسة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cs="MCS Taybah S_U normal." w:hint="cs"/>
          <w:b/>
          <w:bCs/>
          <w:sz w:val="32"/>
          <w:szCs w:val="32"/>
          <w:rtl/>
          <w:lang w:bidi="ar-EG"/>
        </w:rPr>
        <w:t>الذكاء الوجداني وعلاقته بمصدر الضبط  لطفل الروضة</w:t>
      </w:r>
    </w:p>
    <w:p w:rsidR="00A33045" w:rsidRDefault="00A33045" w:rsidP="00A33045">
      <w:pPr>
        <w:jc w:val="lowKashida"/>
        <w:rPr>
          <w:rFonts w:cs="MCS Taybah S_U normal." w:hint="cs"/>
          <w:sz w:val="28"/>
          <w:szCs w:val="28"/>
          <w:rtl/>
          <w:lang w:bidi="ar-EG"/>
        </w:rPr>
      </w:pPr>
      <w:r>
        <w:rPr>
          <w:rFonts w:cs="MCS Taybah S_U normal." w:hint="cs"/>
          <w:b/>
          <w:bCs/>
          <w:sz w:val="32"/>
          <w:szCs w:val="32"/>
          <w:u w:val="single"/>
          <w:rtl/>
          <w:lang w:bidi="ar-EG"/>
        </w:rPr>
        <w:t>تهدف الدراسة الحالية إلي</w:t>
      </w:r>
      <w:r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>
        <w:rPr>
          <w:rFonts w:cs="MCS Taybah S_U normal." w:hint="cs"/>
          <w:sz w:val="28"/>
          <w:szCs w:val="28"/>
          <w:rtl/>
          <w:lang w:bidi="ar-EG"/>
        </w:rPr>
        <w:t>معرفة العلاقة بين الذكاء الوجداني ومصدر الضبط الداخلي والخارجي لطفل الروضة ، وما هي مكونات الذكاء الوجداني المنبئة بمصدر الضبط الداخلي والخارجي لطفل الروضة ؟</w:t>
      </w:r>
    </w:p>
    <w:p w:rsidR="00A33045" w:rsidRDefault="00A33045" w:rsidP="00A33045">
      <w:pPr>
        <w:jc w:val="lowKashida"/>
        <w:rPr>
          <w:rFonts w:cs="MCS Taybah S_U normal." w:hint="cs"/>
          <w:sz w:val="28"/>
          <w:szCs w:val="28"/>
          <w:rtl/>
          <w:lang w:bidi="ar-EG"/>
        </w:rPr>
      </w:pPr>
      <w:r>
        <w:rPr>
          <w:rFonts w:cs="MCS Taybah S_U normal." w:hint="cs"/>
          <w:sz w:val="28"/>
          <w:szCs w:val="28"/>
          <w:rtl/>
          <w:lang w:bidi="ar-EG"/>
        </w:rPr>
        <w:t>بلغت العينة الأساسية للدراسة الحالية (325) طفلاً من الجنسين(170ذكراً- 155 أنثي) من أطفال الروضة الذين تتراوح أعمارهم بين (4-6) سنوات  الملتحقين ببعض المدارس الحكومية والتجريبية التابعة لمدينة بنها .</w:t>
      </w:r>
    </w:p>
    <w:p w:rsidR="00A33045" w:rsidRDefault="00A33045" w:rsidP="00A33045">
      <w:pPr>
        <w:jc w:val="lowKashida"/>
        <w:rPr>
          <w:rFonts w:cs="MCS Taybah S_U normal." w:hint="cs"/>
          <w:sz w:val="28"/>
          <w:szCs w:val="28"/>
          <w:rtl/>
          <w:lang w:bidi="ar-EG"/>
        </w:rPr>
      </w:pPr>
      <w:r>
        <w:rPr>
          <w:rFonts w:cs="MCS Taybah S_U normal." w:hint="cs"/>
          <w:sz w:val="28"/>
          <w:szCs w:val="28"/>
          <w:rtl/>
          <w:lang w:bidi="ar-EG"/>
        </w:rPr>
        <w:t xml:space="preserve">ولقد أشارت النتائج إلي وجود علاقة إرتباطية موجبة بين مصدر الضبط الداخلي وكل من  ( فهم الانفعالات </w:t>
      </w:r>
      <w:r>
        <w:rPr>
          <w:rFonts w:cs="MCS Taybah S_U normal."/>
          <w:sz w:val="28"/>
          <w:szCs w:val="28"/>
          <w:rtl/>
          <w:lang w:bidi="ar-EG"/>
        </w:rPr>
        <w:t>–</w:t>
      </w:r>
      <w:r>
        <w:rPr>
          <w:rFonts w:cs="MCS Taybah S_U normal." w:hint="cs"/>
          <w:sz w:val="28"/>
          <w:szCs w:val="28"/>
          <w:rtl/>
          <w:lang w:bidi="ar-EG"/>
        </w:rPr>
        <w:t xml:space="preserve"> إدراك الانفعالات </w:t>
      </w:r>
      <w:r>
        <w:rPr>
          <w:rFonts w:cs="MCS Taybah S_U normal."/>
          <w:sz w:val="28"/>
          <w:szCs w:val="28"/>
          <w:rtl/>
          <w:lang w:bidi="ar-EG"/>
        </w:rPr>
        <w:t>–</w:t>
      </w:r>
      <w:r>
        <w:rPr>
          <w:rFonts w:cs="MCS Taybah S_U normal." w:hint="cs"/>
          <w:sz w:val="28"/>
          <w:szCs w:val="28"/>
          <w:rtl/>
          <w:lang w:bidi="ar-EG"/>
        </w:rPr>
        <w:t xml:space="preserve"> إدارة الانفعالات ). كما أشارت النتائج إلي وجود علاقة إرتباطية سالبة بين مصدر الضبط الخارجي وكل من  ( فهم الانفعالات </w:t>
      </w:r>
      <w:r>
        <w:rPr>
          <w:rFonts w:cs="MCS Taybah S_U normal."/>
          <w:sz w:val="28"/>
          <w:szCs w:val="28"/>
          <w:rtl/>
          <w:lang w:bidi="ar-EG"/>
        </w:rPr>
        <w:t>–</w:t>
      </w:r>
      <w:r>
        <w:rPr>
          <w:rFonts w:cs="MCS Taybah S_U normal." w:hint="cs"/>
          <w:sz w:val="28"/>
          <w:szCs w:val="28"/>
          <w:rtl/>
          <w:lang w:bidi="ar-EG"/>
        </w:rPr>
        <w:t xml:space="preserve"> إدراك الانفعالات </w:t>
      </w:r>
      <w:r>
        <w:rPr>
          <w:rFonts w:cs="MCS Taybah S_U normal."/>
          <w:sz w:val="28"/>
          <w:szCs w:val="28"/>
          <w:rtl/>
          <w:lang w:bidi="ar-EG"/>
        </w:rPr>
        <w:t>–</w:t>
      </w:r>
      <w:r>
        <w:rPr>
          <w:rFonts w:cs="MCS Taybah S_U normal." w:hint="cs"/>
          <w:sz w:val="28"/>
          <w:szCs w:val="28"/>
          <w:rtl/>
          <w:lang w:bidi="ar-EG"/>
        </w:rPr>
        <w:t xml:space="preserve"> إدارة الانفعالات ) كما أوضحت النتائج أيضاً إلي أنه يمكن التنبؤ بمصدر الضبط الداخلي لطفل الروضة من خلال مكونات الذكاء الوجداني (إدارة الانفعالات </w:t>
      </w:r>
      <w:r>
        <w:rPr>
          <w:rFonts w:cs="MCS Taybah S_U normal."/>
          <w:sz w:val="28"/>
          <w:szCs w:val="28"/>
          <w:rtl/>
          <w:lang w:bidi="ar-EG"/>
        </w:rPr>
        <w:t>–</w:t>
      </w:r>
      <w:r>
        <w:rPr>
          <w:rFonts w:cs="MCS Taybah S_U normal." w:hint="cs"/>
          <w:sz w:val="28"/>
          <w:szCs w:val="28"/>
          <w:rtl/>
          <w:lang w:bidi="ar-EG"/>
        </w:rPr>
        <w:t xml:space="preserve"> إدراك الانفعالات </w:t>
      </w:r>
      <w:r>
        <w:rPr>
          <w:rFonts w:cs="MCS Taybah S_U normal."/>
          <w:sz w:val="28"/>
          <w:szCs w:val="28"/>
          <w:rtl/>
          <w:lang w:bidi="ar-EG"/>
        </w:rPr>
        <w:t>–</w:t>
      </w:r>
      <w:r>
        <w:rPr>
          <w:rFonts w:cs="MCS Taybah S_U normal." w:hint="cs"/>
          <w:sz w:val="28"/>
          <w:szCs w:val="28"/>
          <w:rtl/>
          <w:lang w:bidi="ar-EG"/>
        </w:rPr>
        <w:t xml:space="preserve"> فهم الانفعالات) كما أنه يمكن التنبؤ بمصدر الضبط الخارجي في ضوء مكونات الذكاء الوجداني  ( فهم الانفعالات </w:t>
      </w:r>
      <w:r>
        <w:rPr>
          <w:rFonts w:cs="MCS Taybah S_U normal."/>
          <w:sz w:val="28"/>
          <w:szCs w:val="28"/>
          <w:rtl/>
          <w:lang w:bidi="ar-EG"/>
        </w:rPr>
        <w:t>–</w:t>
      </w:r>
      <w:r>
        <w:rPr>
          <w:rFonts w:cs="MCS Taybah S_U normal." w:hint="cs"/>
          <w:sz w:val="28"/>
          <w:szCs w:val="28"/>
          <w:rtl/>
          <w:lang w:bidi="ar-EG"/>
        </w:rPr>
        <w:t xml:space="preserve"> إدراك الانفعالا</w:t>
      </w:r>
      <w:r>
        <w:rPr>
          <w:rFonts w:cs="MCS Taybah S_U normal." w:hint="eastAsia"/>
          <w:sz w:val="28"/>
          <w:szCs w:val="28"/>
          <w:rtl/>
          <w:lang w:bidi="ar-EG"/>
        </w:rPr>
        <w:t>ت</w:t>
      </w:r>
      <w:r>
        <w:rPr>
          <w:rFonts w:cs="MCS Taybah S_U normal." w:hint="cs"/>
          <w:sz w:val="28"/>
          <w:szCs w:val="28"/>
          <w:rtl/>
          <w:lang w:bidi="ar-EG"/>
        </w:rPr>
        <w:t xml:space="preserve">- إدارة الانفعالات ) وهي مرتبة تنازلياً حسب ما حققته نتائج (ف) في الدراسة الحالية. </w:t>
      </w:r>
    </w:p>
    <w:p w:rsidR="00A33045" w:rsidRDefault="00A33045" w:rsidP="00A33045">
      <w:pPr>
        <w:jc w:val="lowKashida"/>
        <w:rPr>
          <w:rFonts w:cs="MCS Taybah S_U normal." w:hint="cs"/>
          <w:sz w:val="28"/>
          <w:szCs w:val="28"/>
          <w:rtl/>
          <w:lang w:bidi="ar-EG"/>
        </w:rPr>
      </w:pPr>
    </w:p>
    <w:p w:rsidR="00A33045" w:rsidRDefault="00A33045" w:rsidP="00A33045">
      <w:pPr>
        <w:jc w:val="lowKashida"/>
        <w:rPr>
          <w:rFonts w:hint="cs"/>
          <w:sz w:val="28"/>
          <w:szCs w:val="28"/>
          <w:rtl/>
          <w:lang w:bidi="ar-EG"/>
        </w:rPr>
      </w:pPr>
      <w:r>
        <w:rPr>
          <w:rFonts w:cs="Monotype Koufi" w:hint="cs"/>
          <w:b/>
          <w:bCs/>
          <w:sz w:val="32"/>
          <w:szCs w:val="32"/>
          <w:rtl/>
          <w:lang w:eastAsia="en-US" w:bidi="ar-EG"/>
        </w:rPr>
        <w:t xml:space="preserve">الكلمات الدالة : 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cs="MCS Taybah S_U normal." w:hint="cs"/>
          <w:b/>
          <w:bCs/>
          <w:sz w:val="32"/>
          <w:szCs w:val="32"/>
          <w:rtl/>
          <w:lang w:bidi="ar-EG"/>
        </w:rPr>
        <w:t xml:space="preserve">الذكاء الوجداني </w:t>
      </w:r>
      <w:r>
        <w:rPr>
          <w:rFonts w:cs="MCS Taybah S_U normal."/>
          <w:b/>
          <w:bCs/>
          <w:sz w:val="32"/>
          <w:szCs w:val="32"/>
          <w:rtl/>
          <w:lang w:bidi="ar-EG"/>
        </w:rPr>
        <w:t>–</w:t>
      </w:r>
      <w:r>
        <w:rPr>
          <w:rFonts w:cs="MCS Taybah S_U normal." w:hint="cs"/>
          <w:b/>
          <w:bCs/>
          <w:sz w:val="32"/>
          <w:szCs w:val="32"/>
          <w:rtl/>
          <w:lang w:bidi="ar-EG"/>
        </w:rPr>
        <w:t xml:space="preserve">  مصدر الضبط  </w:t>
      </w:r>
      <w:r>
        <w:rPr>
          <w:rFonts w:cs="MCS Taybah S_U normal."/>
          <w:b/>
          <w:bCs/>
          <w:sz w:val="32"/>
          <w:szCs w:val="32"/>
          <w:rtl/>
          <w:lang w:bidi="ar-EG"/>
        </w:rPr>
        <w:t>–</w:t>
      </w:r>
      <w:r>
        <w:rPr>
          <w:rFonts w:cs="MCS Taybah S_U normal." w:hint="cs"/>
          <w:b/>
          <w:bCs/>
          <w:sz w:val="32"/>
          <w:szCs w:val="32"/>
          <w:rtl/>
          <w:lang w:bidi="ar-EG"/>
        </w:rPr>
        <w:t xml:space="preserve">  طفل الروضة</w:t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p w:rsidR="004864B9" w:rsidRDefault="004864B9">
      <w:pPr>
        <w:rPr>
          <w:rFonts w:hint="cs"/>
          <w:rtl/>
          <w:lang w:bidi="ar-EG"/>
        </w:rPr>
      </w:pPr>
    </w:p>
    <w:p w:rsidR="00A33045" w:rsidRDefault="00A33045">
      <w:pPr>
        <w:rPr>
          <w:lang w:bidi="ar-EG"/>
        </w:rPr>
      </w:pPr>
      <w:bookmarkStart w:id="0" w:name="_GoBack"/>
      <w:bookmarkEnd w:id="0"/>
    </w:p>
    <w:sectPr w:rsidR="00A33045" w:rsidSect="00486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charset w:val="B2"/>
    <w:family w:val="auto"/>
    <w:pitch w:val="variable"/>
    <w:sig w:usb0="02942001" w:usb1="03F40006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Old Antic Bol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45"/>
    <w:rsid w:val="00447255"/>
    <w:rsid w:val="004864B9"/>
    <w:rsid w:val="00A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04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33045"/>
    <w:pPr>
      <w:keepNext/>
      <w:jc w:val="center"/>
      <w:outlineLvl w:val="0"/>
    </w:pPr>
    <w:rPr>
      <w:szCs w:val="32"/>
    </w:rPr>
  </w:style>
  <w:style w:type="paragraph" w:styleId="Heading2">
    <w:name w:val="heading 2"/>
    <w:basedOn w:val="Normal"/>
    <w:next w:val="Normal"/>
    <w:link w:val="Heading2Char"/>
    <w:qFormat/>
    <w:rsid w:val="00A33045"/>
    <w:pPr>
      <w:keepNext/>
      <w:jc w:val="center"/>
      <w:outlineLvl w:val="1"/>
    </w:pPr>
    <w:rPr>
      <w:rFonts w:cs="PT Bold Heading"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045"/>
    <w:rPr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A33045"/>
    <w:rPr>
      <w:rFonts w:cs="PT Bold Heading"/>
      <w:sz w:val="30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04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33045"/>
    <w:pPr>
      <w:keepNext/>
      <w:jc w:val="center"/>
      <w:outlineLvl w:val="0"/>
    </w:pPr>
    <w:rPr>
      <w:szCs w:val="32"/>
    </w:rPr>
  </w:style>
  <w:style w:type="paragraph" w:styleId="Heading2">
    <w:name w:val="heading 2"/>
    <w:basedOn w:val="Normal"/>
    <w:next w:val="Normal"/>
    <w:link w:val="Heading2Char"/>
    <w:qFormat/>
    <w:rsid w:val="00A33045"/>
    <w:pPr>
      <w:keepNext/>
      <w:jc w:val="center"/>
      <w:outlineLvl w:val="1"/>
    </w:pPr>
    <w:rPr>
      <w:rFonts w:cs="PT Bold Heading"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045"/>
    <w:rPr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A33045"/>
    <w:rPr>
      <w:rFonts w:cs="PT Bold Heading"/>
      <w:sz w:val="3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</dc:creator>
  <cp:lastModifiedBy>esm</cp:lastModifiedBy>
  <cp:revision>1</cp:revision>
  <dcterms:created xsi:type="dcterms:W3CDTF">2013-09-25T17:17:00Z</dcterms:created>
  <dcterms:modified xsi:type="dcterms:W3CDTF">2013-09-25T17:18:00Z</dcterms:modified>
</cp:coreProperties>
</file>